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823DB7" w:rsidRPr="00982045" w:rsidTr="00FE3262">
        <w:tc>
          <w:tcPr>
            <w:tcW w:w="4428" w:type="dxa"/>
          </w:tcPr>
          <w:p w:rsidR="00823DB7" w:rsidRPr="00982045" w:rsidRDefault="00823DB7" w:rsidP="00FE3262">
            <w:pPr>
              <w:jc w:val="center"/>
            </w:pPr>
            <w:r w:rsidRPr="00982045">
              <w:rPr>
                <w:noProof/>
                <w:lang w:val="en-US"/>
              </w:rPr>
              <w:drawing>
                <wp:inline distT="0" distB="0" distL="0" distR="0">
                  <wp:extent cx="1364669" cy="84753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39" cy="84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:rsidR="00823DB7" w:rsidRPr="00982045" w:rsidRDefault="00823DB7" w:rsidP="00FE3262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663523" w:rsidRPr="00663523">
              <w:rPr>
                <w:rFonts w:eastAsia="Quicksand"/>
                <w:sz w:val="36"/>
                <w:szCs w:val="36"/>
              </w:rPr>
              <w:t>3</w:t>
            </w:r>
            <w:r w:rsidR="00BC1F88" w:rsidRPr="00BC1F88">
              <w:rPr>
                <w:rFonts w:eastAsia="Quicksand"/>
                <w:sz w:val="36"/>
                <w:szCs w:val="36"/>
              </w:rPr>
              <w:t>/</w:t>
            </w:r>
            <w:r w:rsidR="00B53DA4">
              <w:rPr>
                <w:rFonts w:eastAsia="Quicksand"/>
                <w:sz w:val="36"/>
                <w:szCs w:val="36"/>
              </w:rPr>
              <w:t>3</w:t>
            </w:r>
            <w:r w:rsidRPr="0028648F">
              <w:rPr>
                <w:rFonts w:eastAsia="Quicksand"/>
                <w:sz w:val="36"/>
                <w:szCs w:val="36"/>
              </w:rPr>
              <w:t>/20</w:t>
            </w:r>
            <w:r w:rsidR="00090AE2">
              <w:rPr>
                <w:rFonts w:eastAsia="Quicksand"/>
                <w:sz w:val="36"/>
                <w:szCs w:val="36"/>
              </w:rPr>
              <w:t>20</w:t>
            </w:r>
          </w:p>
          <w:p w:rsidR="00823DB7" w:rsidRPr="00982045" w:rsidRDefault="00823DB7" w:rsidP="00FE3262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  <w:tr w:rsidR="00823DB7" w:rsidRPr="00982045" w:rsidTr="00FE3262">
        <w:tc>
          <w:tcPr>
            <w:tcW w:w="4428" w:type="dxa"/>
          </w:tcPr>
          <w:p w:rsidR="00823DB7" w:rsidRPr="00982045" w:rsidRDefault="00823DB7" w:rsidP="00FE3262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COMPLETED</w:t>
            </w:r>
          </w:p>
          <w:p w:rsidR="00F911B1" w:rsidRDefault="00F911B1" w:rsidP="00F911B1">
            <w:pPr>
              <w:pStyle w:val="ListParagraph"/>
              <w:rPr>
                <w:b/>
                <w:u w:val="single"/>
              </w:rPr>
            </w:pPr>
          </w:p>
          <w:p w:rsidR="00AF3270" w:rsidRPr="00152B1A" w:rsidRDefault="00AF3270" w:rsidP="00AF3270">
            <w:pPr>
              <w:pStyle w:val="ListParagraph"/>
              <w:numPr>
                <w:ilvl w:val="0"/>
                <w:numId w:val="26"/>
              </w:numPr>
              <w:rPr>
                <w:color w:val="000000"/>
              </w:rPr>
            </w:pPr>
            <w:r w:rsidRPr="00AF3270">
              <w:rPr>
                <w:b/>
                <w:color w:val="000000"/>
                <w:u w:val="single"/>
              </w:rPr>
              <w:t>Stage</w:t>
            </w:r>
            <w:r w:rsidRPr="00152B1A">
              <w:rPr>
                <w:color w:val="000000"/>
              </w:rPr>
              <w:t xml:space="preserve"> p. 174-181 #65 “No one is Alone part 1,” #66 “No one is Alone part 2,” #68 “Attack of the Birds”</w:t>
            </w:r>
          </w:p>
          <w:p w:rsidR="00AF3270" w:rsidRPr="00152B1A" w:rsidRDefault="00AF3270" w:rsidP="00AF3270">
            <w:pPr>
              <w:pStyle w:val="ListParagraph"/>
              <w:numPr>
                <w:ilvl w:val="0"/>
                <w:numId w:val="26"/>
              </w:numPr>
            </w:pPr>
            <w:r w:rsidRPr="00AF3270">
              <w:rPr>
                <w:b/>
                <w:color w:val="313131"/>
                <w:u w:val="single"/>
              </w:rPr>
              <w:t>Run</w:t>
            </w:r>
            <w:r w:rsidRPr="00152B1A">
              <w:rPr>
                <w:color w:val="313131"/>
              </w:rPr>
              <w:t xml:space="preserve"> the second half of act 1, beginning where we left off at our last run.</w:t>
            </w:r>
            <w:r>
              <w:rPr>
                <w:color w:val="313131"/>
              </w:rPr>
              <w:t xml:space="preserve"> </w:t>
            </w:r>
            <w:r w:rsidRPr="00AF3270">
              <w:rPr>
                <w:color w:val="313131"/>
                <w:highlight w:val="yellow"/>
              </w:rPr>
              <w:t>Not It Takes Two, Not On The Steps of the Palace</w:t>
            </w:r>
          </w:p>
          <w:p w:rsidR="00803335" w:rsidRPr="000366A1" w:rsidRDefault="00803335" w:rsidP="00663523">
            <w:pPr>
              <w:pStyle w:val="ListParagraph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4428" w:type="dxa"/>
          </w:tcPr>
          <w:p w:rsidR="00823DB7" w:rsidRPr="00982045" w:rsidRDefault="00823DB7" w:rsidP="00FE3262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SCHEDULED</w:t>
            </w:r>
          </w:p>
          <w:p w:rsidR="006E7B25" w:rsidRPr="00181D9E" w:rsidRDefault="006E7B25" w:rsidP="006E7B25">
            <w:pPr>
              <w:rPr>
                <w:color w:val="000000"/>
                <w:shd w:val="clear" w:color="auto" w:fill="FFFFFF"/>
              </w:rPr>
            </w:pPr>
          </w:p>
          <w:p w:rsidR="00AF3270" w:rsidRPr="00152B1A" w:rsidRDefault="00AF3270" w:rsidP="00AF3270">
            <w:pPr>
              <w:pStyle w:val="ListParagraph"/>
              <w:numPr>
                <w:ilvl w:val="0"/>
                <w:numId w:val="26"/>
              </w:numPr>
              <w:rPr>
                <w:color w:val="000000"/>
              </w:rPr>
            </w:pPr>
            <w:r w:rsidRPr="00AF3270">
              <w:rPr>
                <w:b/>
                <w:color w:val="000000"/>
                <w:u w:val="single"/>
              </w:rPr>
              <w:t>Stage</w:t>
            </w:r>
            <w:r w:rsidRPr="00152B1A">
              <w:rPr>
                <w:color w:val="000000"/>
              </w:rPr>
              <w:t xml:space="preserve"> p. 174-181 #65 “No one is Alone part 1,” #66 “No one is Alone part 2,” #68 “Attack of the Birds”</w:t>
            </w:r>
          </w:p>
          <w:p w:rsidR="00AF3270" w:rsidRPr="00152B1A" w:rsidRDefault="00AF3270" w:rsidP="00AF3270">
            <w:pPr>
              <w:pStyle w:val="ListParagraph"/>
              <w:numPr>
                <w:ilvl w:val="0"/>
                <w:numId w:val="26"/>
              </w:numPr>
            </w:pPr>
            <w:r w:rsidRPr="00AF3270">
              <w:rPr>
                <w:b/>
                <w:color w:val="313131"/>
                <w:u w:val="single"/>
              </w:rPr>
              <w:t>Run</w:t>
            </w:r>
            <w:r w:rsidRPr="00152B1A">
              <w:rPr>
                <w:color w:val="313131"/>
              </w:rPr>
              <w:t xml:space="preserve"> the second half of act 1, beginning where we left off at our last run.</w:t>
            </w:r>
          </w:p>
          <w:p w:rsidR="000366A1" w:rsidRPr="000366A1" w:rsidRDefault="000366A1" w:rsidP="00AF3270">
            <w:pPr>
              <w:pStyle w:val="ListParagraph"/>
              <w:rPr>
                <w:b/>
                <w:u w:val="single"/>
              </w:rPr>
            </w:pPr>
          </w:p>
        </w:tc>
      </w:tr>
      <w:tr w:rsidR="00823DB7" w:rsidTr="00FE3262">
        <w:tc>
          <w:tcPr>
            <w:tcW w:w="8856" w:type="dxa"/>
            <w:gridSpan w:val="2"/>
          </w:tcPr>
          <w:p w:rsidR="00823DB7" w:rsidRDefault="00823DB7" w:rsidP="00FE3262">
            <w:pPr>
              <w:rPr>
                <w:b/>
                <w:u w:val="single"/>
              </w:rPr>
            </w:pPr>
            <w:r w:rsidRPr="00D459EC">
              <w:rPr>
                <w:b/>
                <w:u w:val="single"/>
              </w:rPr>
              <w:t>NEXT REHEARSAL</w:t>
            </w:r>
          </w:p>
          <w:p w:rsidR="00823DB7" w:rsidRDefault="00823DB7" w:rsidP="00FE3262">
            <w:r w:rsidRPr="007E54B0">
              <w:rPr>
                <w:u w:val="single"/>
              </w:rPr>
              <w:t>Date</w:t>
            </w:r>
            <w:r>
              <w:t xml:space="preserve">:  </w:t>
            </w:r>
            <w:r w:rsidR="00B53DA4">
              <w:t>Thursday</w:t>
            </w:r>
            <w:r w:rsidR="00A27F47" w:rsidRPr="00847B1A">
              <w:rPr>
                <w:highlight w:val="yellow"/>
              </w:rPr>
              <w:t xml:space="preserve"> </w:t>
            </w:r>
            <w:r w:rsidR="00F15C00" w:rsidRPr="00847B1A">
              <w:rPr>
                <w:highlight w:val="yellow"/>
              </w:rPr>
              <w:t xml:space="preserve"> </w:t>
            </w:r>
            <w:r w:rsidR="00803335">
              <w:rPr>
                <w:highlight w:val="yellow"/>
              </w:rPr>
              <w:t>3</w:t>
            </w:r>
            <w:r w:rsidR="00847B1A" w:rsidRPr="00847B1A">
              <w:rPr>
                <w:highlight w:val="yellow"/>
              </w:rPr>
              <w:t>/</w:t>
            </w:r>
            <w:r w:rsidR="00B53DA4">
              <w:rPr>
                <w:highlight w:val="yellow"/>
              </w:rPr>
              <w:t>5</w:t>
            </w:r>
            <w:r w:rsidR="00F15C00" w:rsidRPr="00847B1A">
              <w:rPr>
                <w:highlight w:val="yellow"/>
              </w:rPr>
              <w:t>/20</w:t>
            </w:r>
            <w:r w:rsidR="00497579" w:rsidRPr="00847B1A">
              <w:rPr>
                <w:highlight w:val="yellow"/>
              </w:rPr>
              <w:t>20</w:t>
            </w:r>
            <w:r w:rsidR="00273997" w:rsidRPr="00847B1A">
              <w:rPr>
                <w:highlight w:val="yellow"/>
              </w:rPr>
              <w:t xml:space="preserve"> </w:t>
            </w:r>
            <w:r w:rsidR="000366A1">
              <w:rPr>
                <w:highlight w:val="yellow"/>
              </w:rPr>
              <w:t>7-9</w:t>
            </w:r>
            <w:r w:rsidR="00273997" w:rsidRPr="00847B1A">
              <w:rPr>
                <w:highlight w:val="yellow"/>
              </w:rPr>
              <w:t>PM</w:t>
            </w:r>
            <w:r>
              <w:t xml:space="preserve">   </w:t>
            </w:r>
            <w:r w:rsidRPr="007E54B0">
              <w:rPr>
                <w:u w:val="single"/>
              </w:rPr>
              <w:t>Location</w:t>
            </w:r>
            <w:r>
              <w:t>:</w:t>
            </w:r>
            <w:r w:rsidR="00F15C00">
              <w:t xml:space="preserve"> </w:t>
            </w:r>
            <w:r w:rsidR="007E54B0" w:rsidRPr="007E54B0">
              <w:rPr>
                <w:highlight w:val="yellow"/>
              </w:rPr>
              <w:t>RJ Grey</w:t>
            </w:r>
            <w:r w:rsidR="00990326">
              <w:rPr>
                <w:highlight w:val="yellow"/>
              </w:rPr>
              <w:t>, Acton</w:t>
            </w:r>
          </w:p>
          <w:p w:rsidR="00875DE6" w:rsidRDefault="00875DE6" w:rsidP="00F15C00"/>
          <w:p w:rsidR="008A2F61" w:rsidRDefault="007E54B0" w:rsidP="00232C56">
            <w:pPr>
              <w:rPr>
                <w:b/>
              </w:rPr>
            </w:pPr>
            <w:r w:rsidRPr="00875DE6">
              <w:rPr>
                <w:b/>
                <w:u w:val="single"/>
              </w:rPr>
              <w:t xml:space="preserve">What is Scheduled to be </w:t>
            </w:r>
            <w:r w:rsidRPr="004C3607">
              <w:rPr>
                <w:b/>
                <w:u w:val="single"/>
              </w:rPr>
              <w:t>Rehearsed</w:t>
            </w:r>
            <w:r w:rsidR="00F911B1" w:rsidRPr="00F911B1">
              <w:rPr>
                <w:b/>
              </w:rPr>
              <w:t>:</w:t>
            </w:r>
            <w:r w:rsidR="004C3607" w:rsidRPr="00F911B1">
              <w:rPr>
                <w:b/>
              </w:rPr>
              <w:t xml:space="preserve"> </w:t>
            </w:r>
          </w:p>
          <w:p w:rsidR="008A2F61" w:rsidRDefault="008A2F61" w:rsidP="00232C56">
            <w:pPr>
              <w:rPr>
                <w:color w:val="000000"/>
              </w:rPr>
            </w:pPr>
          </w:p>
          <w:p w:rsidR="00AF3270" w:rsidRDefault="00AF3270" w:rsidP="00AF3270">
            <w:pPr>
              <w:rPr>
                <w:color w:val="313131"/>
              </w:rPr>
            </w:pPr>
            <w:r w:rsidRPr="00AF3270">
              <w:rPr>
                <w:color w:val="313131"/>
              </w:rPr>
              <w:t>7</w:t>
            </w:r>
            <w:r>
              <w:rPr>
                <w:color w:val="313131"/>
              </w:rPr>
              <w:t>:00PM</w:t>
            </w:r>
            <w:r w:rsidRPr="00AF3270">
              <w:rPr>
                <w:color w:val="313131"/>
              </w:rPr>
              <w:t xml:space="preserve">: Stage Act 2 finale parts 1-3 7:30pm: </w:t>
            </w:r>
          </w:p>
          <w:p w:rsidR="00AF3270" w:rsidRPr="00AF3270" w:rsidRDefault="00AF3270" w:rsidP="00AF3270">
            <w:r>
              <w:rPr>
                <w:color w:val="313131"/>
              </w:rPr>
              <w:t>7:30PM:  R</w:t>
            </w:r>
            <w:r w:rsidRPr="00AF3270">
              <w:rPr>
                <w:color w:val="313131"/>
              </w:rPr>
              <w:t>un first half of Act 1. </w:t>
            </w:r>
          </w:p>
          <w:p w:rsidR="00AF3270" w:rsidRDefault="00AF3270" w:rsidP="00232C56">
            <w:pPr>
              <w:rPr>
                <w:color w:val="000000"/>
              </w:rPr>
            </w:pPr>
          </w:p>
          <w:p w:rsidR="00152B1A" w:rsidRDefault="00803335" w:rsidP="000366A1">
            <w:pPr>
              <w:pStyle w:val="Heading1"/>
              <w:spacing w:before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Who is Called</w:t>
            </w:r>
            <w:r w:rsidRPr="00AA1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AF3270" w:rsidRDefault="00AF3270" w:rsidP="00AF3270">
            <w:pPr>
              <w:rPr>
                <w:b/>
                <w:color w:val="313131"/>
              </w:rPr>
            </w:pPr>
          </w:p>
          <w:p w:rsidR="008E02AB" w:rsidRDefault="00AF3270" w:rsidP="00AF3270">
            <w:pPr>
              <w:rPr>
                <w:color w:val="313131"/>
              </w:rPr>
            </w:pPr>
            <w:r w:rsidRPr="00AF3270">
              <w:rPr>
                <w:b/>
                <w:color w:val="313131"/>
              </w:rPr>
              <w:t>7:00</w:t>
            </w:r>
            <w:r>
              <w:rPr>
                <w:color w:val="313131"/>
              </w:rPr>
              <w:t xml:space="preserve">:  </w:t>
            </w:r>
            <w:r w:rsidRPr="00AF3270">
              <w:rPr>
                <w:color w:val="313131"/>
              </w:rPr>
              <w:t>Jack’s Mother, Mysterious Man, Cinderella’s Prince, Rapunzel’s Prince, Snow White, Sleeping Beauty, Steward(Simon only), Stepmother, Cinderella’s Father, Florida, Lucinda, Belinda, Granny, Rapunzel, Rapunzel’s voice, Baker, Jack, Little Red, Cinderella,  Baker’s wife, Witch.</w:t>
            </w:r>
          </w:p>
          <w:p w:rsidR="00AF3270" w:rsidRDefault="00AF3270" w:rsidP="00AF3270">
            <w:pPr>
              <w:rPr>
                <w:b/>
                <w:lang w:val="en-US"/>
              </w:rPr>
            </w:pPr>
          </w:p>
          <w:p w:rsidR="00AF3270" w:rsidRPr="00803335" w:rsidRDefault="00AF3270" w:rsidP="00AF327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7:30:  </w:t>
            </w:r>
            <w:r w:rsidRPr="00AF3270">
              <w:rPr>
                <w:b/>
                <w:u w:val="single"/>
                <w:lang w:val="en-US"/>
              </w:rPr>
              <w:t>All cast</w:t>
            </w:r>
          </w:p>
        </w:tc>
      </w:tr>
      <w:tr w:rsidR="00F15C00" w:rsidTr="00FE3262">
        <w:tc>
          <w:tcPr>
            <w:tcW w:w="8856" w:type="dxa"/>
            <w:gridSpan w:val="2"/>
          </w:tcPr>
          <w:p w:rsidR="00F15C00" w:rsidRPr="00D459EC" w:rsidRDefault="00F15C00" w:rsidP="00FE3262">
            <w:pPr>
              <w:rPr>
                <w:b/>
                <w:u w:val="single"/>
              </w:rPr>
            </w:pPr>
          </w:p>
        </w:tc>
      </w:tr>
      <w:tr w:rsidR="00F15C00" w:rsidTr="00FE3262">
        <w:tc>
          <w:tcPr>
            <w:tcW w:w="8856" w:type="dxa"/>
            <w:gridSpan w:val="2"/>
          </w:tcPr>
          <w:p w:rsidR="00F15C00" w:rsidRPr="00D459EC" w:rsidRDefault="00F15C00" w:rsidP="00FE3262">
            <w:pPr>
              <w:rPr>
                <w:b/>
                <w:u w:val="single"/>
              </w:rPr>
            </w:pPr>
          </w:p>
        </w:tc>
      </w:tr>
    </w:tbl>
    <w:p w:rsidR="00823DB7" w:rsidRPr="00982045" w:rsidRDefault="00823DB7" w:rsidP="00823DB7"/>
    <w:tbl>
      <w:tblPr>
        <w:tblStyle w:val="TableGrid"/>
        <w:tblW w:w="0" w:type="auto"/>
        <w:tblLook w:val="04A0"/>
      </w:tblPr>
      <w:tblGrid>
        <w:gridCol w:w="6494"/>
        <w:gridCol w:w="2362"/>
      </w:tblGrid>
      <w:tr w:rsidR="00155818" w:rsidRPr="00982045" w:rsidTr="00FE3262">
        <w:tc>
          <w:tcPr>
            <w:tcW w:w="4428" w:type="dxa"/>
          </w:tcPr>
          <w:p w:rsidR="006E7B25" w:rsidRPr="006E7B25" w:rsidRDefault="00823DB7" w:rsidP="006E7B25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 xml:space="preserve">NOTES FOR CAST </w:t>
            </w:r>
          </w:p>
          <w:p w:rsidR="00446925" w:rsidRPr="00E528B4" w:rsidRDefault="00CB68E9" w:rsidP="00E528B4">
            <w:pPr>
              <w:pStyle w:val="ListParagraph"/>
              <w:numPr>
                <w:ilvl w:val="0"/>
                <w:numId w:val="1"/>
              </w:numPr>
            </w:pPr>
            <w:r w:rsidRPr="00E528B4">
              <w:rPr>
                <w:b/>
                <w:u w:val="single"/>
              </w:rPr>
              <w:t>All cast</w:t>
            </w:r>
            <w:r w:rsidRPr="00E528B4">
              <w:t xml:space="preserve">:  </w:t>
            </w:r>
            <w:r w:rsidR="00446925" w:rsidRPr="00E528B4">
              <w:t xml:space="preserve">Please </w:t>
            </w:r>
            <w:r w:rsidR="008A395D" w:rsidRPr="00E528B4">
              <w:t>PRACTICE</w:t>
            </w:r>
            <w:r w:rsidR="00446925" w:rsidRPr="00E528B4">
              <w:t>!</w:t>
            </w:r>
            <w:r w:rsidR="008A395D" w:rsidRPr="00E528B4">
              <w:t xml:space="preserve">  </w:t>
            </w:r>
            <w:r w:rsidR="00446925" w:rsidRPr="00E528B4">
              <w:t xml:space="preserve">PRACTICE! PRACTICE! </w:t>
            </w:r>
          </w:p>
          <w:p w:rsidR="00446925" w:rsidRPr="00E528B4" w:rsidRDefault="008A395D" w:rsidP="00042764">
            <w:pPr>
              <w:pStyle w:val="ListParagraph"/>
              <w:numPr>
                <w:ilvl w:val="0"/>
                <w:numId w:val="1"/>
              </w:numPr>
            </w:pPr>
            <w:r w:rsidRPr="00E528B4">
              <w:t xml:space="preserve">There are </w:t>
            </w:r>
            <w:r w:rsidR="00446925" w:rsidRPr="00E528B4">
              <w:t>M</w:t>
            </w:r>
            <w:r w:rsidRPr="00E528B4">
              <w:t>usic files</w:t>
            </w:r>
            <w:r w:rsidR="00446925" w:rsidRPr="00E528B4">
              <w:t xml:space="preserve"> at this link: </w:t>
            </w:r>
            <w:hyperlink r:id="rId6" w:history="1">
              <w:r w:rsidR="00446925" w:rsidRPr="00E528B4">
                <w:rPr>
                  <w:rStyle w:val="Hyperlink"/>
                </w:rPr>
                <w:t>https://www.opendoortheater.org/category/audiopracticefiles/</w:t>
              </w:r>
            </w:hyperlink>
          </w:p>
          <w:p w:rsidR="00446925" w:rsidRPr="00E528B4" w:rsidRDefault="00446925" w:rsidP="00042764">
            <w:pPr>
              <w:pStyle w:val="ListParagraph"/>
              <w:numPr>
                <w:ilvl w:val="0"/>
                <w:numId w:val="1"/>
              </w:numPr>
            </w:pPr>
            <w:r w:rsidRPr="00E528B4">
              <w:t>There are V</w:t>
            </w:r>
            <w:r w:rsidR="008A395D" w:rsidRPr="00E528B4">
              <w:t>ideo files</w:t>
            </w:r>
            <w:r w:rsidRPr="00E528B4">
              <w:t xml:space="preserve"> at this link:</w:t>
            </w:r>
          </w:p>
          <w:p w:rsidR="00696539" w:rsidRPr="00982045" w:rsidRDefault="00F365C4" w:rsidP="002377E3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446925" w:rsidRPr="00E528B4">
                <w:rPr>
                  <w:rStyle w:val="Hyperlink"/>
                </w:rPr>
                <w:t>https://www.opendoortheater.org/category/video-practice-files/</w:t>
              </w:r>
            </w:hyperlink>
          </w:p>
        </w:tc>
        <w:tc>
          <w:tcPr>
            <w:tcW w:w="4428" w:type="dxa"/>
          </w:tcPr>
          <w:p w:rsidR="00E528B4" w:rsidRPr="00982045" w:rsidRDefault="00E528B4" w:rsidP="00E528B4">
            <w:pPr>
              <w:pStyle w:val="ListParagraph"/>
            </w:pPr>
            <w:r>
              <w:t xml:space="preserve"> </w:t>
            </w:r>
          </w:p>
        </w:tc>
      </w:tr>
    </w:tbl>
    <w:p w:rsidR="00261A6B" w:rsidRDefault="00261A6B"/>
    <w:tbl>
      <w:tblPr>
        <w:tblStyle w:val="TableGrid"/>
        <w:tblW w:w="0" w:type="auto"/>
        <w:tblLook w:val="04A0"/>
      </w:tblPr>
      <w:tblGrid>
        <w:gridCol w:w="8856"/>
      </w:tblGrid>
      <w:tr w:rsidR="00823DB7" w:rsidTr="00823DB7">
        <w:tc>
          <w:tcPr>
            <w:tcW w:w="8856" w:type="dxa"/>
          </w:tcPr>
          <w:p w:rsidR="00823DB7" w:rsidRPr="009C7AB2" w:rsidRDefault="00823DB7">
            <w:pPr>
              <w:rPr>
                <w:b/>
                <w:u w:val="single"/>
              </w:rPr>
            </w:pPr>
            <w:r w:rsidRPr="009C7AB2">
              <w:rPr>
                <w:b/>
                <w:u w:val="single"/>
              </w:rPr>
              <w:t>IMPORTANT REMINDERS/ANNOUNCEMENTS</w:t>
            </w:r>
          </w:p>
          <w:p w:rsidR="00823DB7" w:rsidRPr="009C7AB2" w:rsidRDefault="0015653F" w:rsidP="0015653F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Tickets are on sale!</w:t>
            </w:r>
            <w:r w:rsidR="00663523">
              <w:t xml:space="preserve">  Please encourage friends and family to buy tickets!</w:t>
            </w:r>
          </w:p>
        </w:tc>
      </w:tr>
    </w:tbl>
    <w:p w:rsidR="00823DB7" w:rsidRDefault="00823DB7"/>
    <w:p w:rsidR="00823DB7" w:rsidRDefault="00823DB7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823DB7" w:rsidTr="00FE3262">
        <w:tc>
          <w:tcPr>
            <w:tcW w:w="4428" w:type="dxa"/>
          </w:tcPr>
          <w:p w:rsidR="00823DB7" w:rsidRDefault="00823DB7" w:rsidP="00FE326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41535" cy="833164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91" cy="83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:rsidR="00823DB7" w:rsidRPr="00982045" w:rsidRDefault="00823DB7" w:rsidP="00FE3262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663523">
              <w:rPr>
                <w:rFonts w:eastAsia="Quicksand"/>
                <w:sz w:val="36"/>
                <w:szCs w:val="36"/>
              </w:rPr>
              <w:t>3/</w:t>
            </w:r>
            <w:r w:rsidR="00B53DA4">
              <w:rPr>
                <w:rFonts w:eastAsia="Quicksand"/>
                <w:sz w:val="36"/>
                <w:szCs w:val="36"/>
              </w:rPr>
              <w:t>3</w:t>
            </w:r>
            <w:r w:rsidR="00754656">
              <w:rPr>
                <w:rFonts w:eastAsia="Quicksand"/>
                <w:sz w:val="36"/>
                <w:szCs w:val="36"/>
              </w:rPr>
              <w:t>/</w:t>
            </w:r>
            <w:r w:rsidRPr="0028648F">
              <w:rPr>
                <w:rFonts w:eastAsia="Quicksand"/>
                <w:sz w:val="36"/>
                <w:szCs w:val="36"/>
              </w:rPr>
              <w:t>20</w:t>
            </w:r>
            <w:r w:rsidR="00497579">
              <w:rPr>
                <w:rFonts w:eastAsia="Quicksand"/>
                <w:sz w:val="36"/>
                <w:szCs w:val="36"/>
              </w:rPr>
              <w:t>20</w:t>
            </w:r>
          </w:p>
          <w:p w:rsidR="00823DB7" w:rsidRDefault="00823DB7" w:rsidP="00FE3262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</w:tbl>
    <w:p w:rsidR="00823DB7" w:rsidRDefault="00823DB7" w:rsidP="00823DB7"/>
    <w:p w:rsidR="00823DB7" w:rsidRDefault="00823DB7" w:rsidP="00823DB7"/>
    <w:tbl>
      <w:tblPr>
        <w:tblStyle w:val="TableGrid"/>
        <w:tblW w:w="0" w:type="auto"/>
        <w:tblLook w:val="04A0"/>
      </w:tblPr>
      <w:tblGrid>
        <w:gridCol w:w="8630"/>
      </w:tblGrid>
      <w:tr w:rsidR="00823DB7" w:rsidTr="00453D8A">
        <w:tc>
          <w:tcPr>
            <w:tcW w:w="8630" w:type="dxa"/>
          </w:tcPr>
          <w:p w:rsidR="00823DB7" w:rsidRPr="00D459EC" w:rsidRDefault="00823DB7" w:rsidP="00FE3262">
            <w:pPr>
              <w:jc w:val="center"/>
              <w:rPr>
                <w:b/>
              </w:rPr>
            </w:pPr>
            <w:r w:rsidRPr="00D459EC">
              <w:rPr>
                <w:b/>
              </w:rPr>
              <w:t>PRODUCTION NOTES</w:t>
            </w:r>
          </w:p>
        </w:tc>
      </w:tr>
      <w:tr w:rsidR="00823DB7" w:rsidTr="00453D8A">
        <w:tc>
          <w:tcPr>
            <w:tcW w:w="8630" w:type="dxa"/>
          </w:tcPr>
          <w:p w:rsidR="006D518C" w:rsidRDefault="00823DB7" w:rsidP="00FE326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Quicksand" w:hAnsi="Times New Roman" w:cs="Times New Roman"/>
                <w:b/>
              </w:rPr>
            </w:pPr>
            <w:r w:rsidRPr="00BB1594">
              <w:rPr>
                <w:rFonts w:ascii="Times New Roman" w:eastAsia="Quicksand" w:hAnsi="Times New Roman" w:cs="Times New Roman"/>
                <w:b/>
              </w:rPr>
              <w:t xml:space="preserve">Director </w:t>
            </w:r>
            <w:r w:rsidR="00027BA6" w:rsidRPr="00BB1594">
              <w:rPr>
                <w:rFonts w:ascii="Times New Roman" w:eastAsia="Quicksand" w:hAnsi="Times New Roman" w:cs="Times New Roman"/>
                <w:b/>
              </w:rPr>
              <w:t>Reminder / Question</w:t>
            </w:r>
            <w:r w:rsidR="008A395D">
              <w:rPr>
                <w:rFonts w:ascii="Times New Roman" w:eastAsia="Quicksand" w:hAnsi="Times New Roman" w:cs="Times New Roman"/>
                <w:b/>
              </w:rPr>
              <w:t xml:space="preserve">:  </w:t>
            </w:r>
          </w:p>
          <w:p w:rsidR="00C82A24" w:rsidRPr="00BB1594" w:rsidRDefault="000011A9" w:rsidP="00AA1E13">
            <w:pPr>
              <w:pStyle w:val="ListParagraph"/>
              <w:numPr>
                <w:ilvl w:val="0"/>
                <w:numId w:val="2"/>
              </w:numPr>
            </w:pPr>
            <w:r w:rsidRPr="000011A9">
              <w:rPr>
                <w:highlight w:val="yellow"/>
              </w:rPr>
              <w:t>Are there still 4 birds in Act 1 Opening or just Sienna and Lindsay?</w:t>
            </w:r>
            <w:bookmarkStart w:id="0" w:name="_GoBack"/>
            <w:bookmarkEnd w:id="0"/>
          </w:p>
        </w:tc>
      </w:tr>
      <w:tr w:rsidR="00823DB7" w:rsidTr="00453D8A">
        <w:tc>
          <w:tcPr>
            <w:tcW w:w="8630" w:type="dxa"/>
          </w:tcPr>
          <w:p w:rsidR="00823DB7" w:rsidRPr="0028648F" w:rsidRDefault="00823DB7" w:rsidP="00FE3262">
            <w:pPr>
              <w:rPr>
                <w:b/>
              </w:rPr>
            </w:pPr>
            <w:r>
              <w:t xml:space="preserve"> </w:t>
            </w:r>
            <w:r w:rsidRPr="0028648F">
              <w:rPr>
                <w:b/>
              </w:rPr>
              <w:t>Music Direction</w:t>
            </w:r>
          </w:p>
          <w:p w:rsidR="00232C56" w:rsidRDefault="00AF3270" w:rsidP="00AF3270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:rsidTr="00453D8A">
        <w:tc>
          <w:tcPr>
            <w:tcW w:w="8630" w:type="dxa"/>
          </w:tcPr>
          <w:p w:rsidR="00823DB7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Choreograph</w:t>
            </w:r>
            <w:r w:rsidR="00F854BB">
              <w:rPr>
                <w:b/>
              </w:rPr>
              <w:t>y</w:t>
            </w:r>
          </w:p>
          <w:p w:rsidR="00027BA6" w:rsidRDefault="00AF3270" w:rsidP="00403D38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:rsidTr="00453D8A">
        <w:tc>
          <w:tcPr>
            <w:tcW w:w="8630" w:type="dxa"/>
          </w:tcPr>
          <w:p w:rsidR="00823DB7" w:rsidRPr="0028648F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Set Design/Set Construction</w:t>
            </w:r>
            <w:r w:rsidR="00D461D1">
              <w:rPr>
                <w:b/>
              </w:rPr>
              <w:t>/Set Crew</w:t>
            </w:r>
          </w:p>
          <w:p w:rsidR="00E37DFF" w:rsidRDefault="00AF3270" w:rsidP="00767866">
            <w:pPr>
              <w:pStyle w:val="ListParagraph"/>
              <w:numPr>
                <w:ilvl w:val="0"/>
                <w:numId w:val="3"/>
              </w:numPr>
            </w:pPr>
            <w:r w:rsidRPr="00AF3270">
              <w:rPr>
                <w:highlight w:val="yellow"/>
              </w:rPr>
              <w:t xml:space="preserve">Stage crew:  Tower will come on </w:t>
            </w:r>
            <w:proofErr w:type="spellStart"/>
            <w:r w:rsidRPr="00AF3270">
              <w:rPr>
                <w:highlight w:val="yellow"/>
              </w:rPr>
              <w:t>on</w:t>
            </w:r>
            <w:proofErr w:type="spellEnd"/>
            <w:r w:rsidRPr="00AF3270">
              <w:rPr>
                <w:highlight w:val="yellow"/>
              </w:rPr>
              <w:t xml:space="preserve"> page 175.  That is now included in Stage / Set notes and Set maps.</w:t>
            </w:r>
          </w:p>
        </w:tc>
      </w:tr>
      <w:tr w:rsidR="00823DB7" w:rsidTr="00453D8A">
        <w:tc>
          <w:tcPr>
            <w:tcW w:w="8630" w:type="dxa"/>
          </w:tcPr>
          <w:p w:rsidR="00310C99" w:rsidRDefault="00823DB7" w:rsidP="00310C99">
            <w:pPr>
              <w:rPr>
                <w:b/>
              </w:rPr>
            </w:pPr>
            <w:r w:rsidRPr="00594E31">
              <w:rPr>
                <w:b/>
              </w:rPr>
              <w:t>Props</w:t>
            </w:r>
          </w:p>
          <w:p w:rsidR="00E37DFF" w:rsidRPr="00B370EA" w:rsidRDefault="00AF3270" w:rsidP="007C3FDE">
            <w:pPr>
              <w:pStyle w:val="ListParagraph"/>
              <w:numPr>
                <w:ilvl w:val="0"/>
                <w:numId w:val="10"/>
              </w:numPr>
            </w:pPr>
            <w:r w:rsidRPr="00AF3270">
              <w:rPr>
                <w:highlight w:val="yellow"/>
              </w:rPr>
              <w:t>Props list / notes have been updated with answers from Alecia.</w:t>
            </w:r>
            <w:r w:rsidR="00724BF1">
              <w:rPr>
                <w:highlight w:val="yellow"/>
              </w:rPr>
              <w:t xml:space="preserve">  This should now be a comprehensive list.  </w:t>
            </w:r>
          </w:p>
        </w:tc>
      </w:tr>
      <w:tr w:rsidR="00823DB7" w:rsidTr="00453D8A">
        <w:tc>
          <w:tcPr>
            <w:tcW w:w="8630" w:type="dxa"/>
          </w:tcPr>
          <w:p w:rsidR="00823DB7" w:rsidRPr="0028648F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Costumes</w:t>
            </w:r>
          </w:p>
          <w:p w:rsidR="00823DB7" w:rsidRDefault="00AA1E13" w:rsidP="00BB1594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:rsidTr="00453D8A">
        <w:tc>
          <w:tcPr>
            <w:tcW w:w="8630" w:type="dxa"/>
          </w:tcPr>
          <w:p w:rsidR="009B03E8" w:rsidRPr="00ED5450" w:rsidRDefault="00823DB7" w:rsidP="00ED5450">
            <w:pPr>
              <w:rPr>
                <w:b/>
              </w:rPr>
            </w:pPr>
            <w:r w:rsidRPr="0028648F">
              <w:rPr>
                <w:b/>
              </w:rPr>
              <w:t>Lights</w:t>
            </w:r>
          </w:p>
          <w:p w:rsidR="00027BA6" w:rsidRDefault="00AF3270" w:rsidP="00497579">
            <w:pPr>
              <w:pStyle w:val="ListParagraph"/>
              <w:numPr>
                <w:ilvl w:val="0"/>
                <w:numId w:val="3"/>
              </w:numPr>
            </w:pPr>
            <w:r w:rsidRPr="00724BF1">
              <w:rPr>
                <w:highlight w:val="yellow"/>
              </w:rPr>
              <w:t>Start of #65 No One is Alone (pg. 174), Stage Right will be dark because stage crew will be putting Tower on Stage Right</w:t>
            </w:r>
            <w:r w:rsidR="00724BF1" w:rsidRPr="00724BF1">
              <w:rPr>
                <w:highlight w:val="yellow"/>
              </w:rPr>
              <w:t xml:space="preserve"> at the top of pg. 175</w:t>
            </w:r>
            <w:r w:rsidRPr="00724BF1">
              <w:rPr>
                <w:highlight w:val="yellow"/>
              </w:rPr>
              <w:t>.  Stage Left (Cinderella and Little Red</w:t>
            </w:r>
            <w:r w:rsidR="00724BF1" w:rsidRPr="00724BF1">
              <w:rPr>
                <w:highlight w:val="yellow"/>
              </w:rPr>
              <w:t xml:space="preserve">) will be lit.  </w:t>
            </w:r>
            <w:r w:rsidRPr="00724BF1">
              <w:rPr>
                <w:highlight w:val="yellow"/>
              </w:rPr>
              <w:t xml:space="preserve"> </w:t>
            </w:r>
            <w:r w:rsidR="00403D38" w:rsidRPr="00724BF1">
              <w:rPr>
                <w:highlight w:val="yellow"/>
              </w:rPr>
              <w:t xml:space="preserve"> </w:t>
            </w:r>
            <w:r w:rsidR="00724BF1" w:rsidRPr="00724BF1">
              <w:rPr>
                <w:highlight w:val="yellow"/>
              </w:rPr>
              <w:t>Tower lit as per script, when Baker and Jack appear.</w:t>
            </w:r>
            <w:r w:rsidR="00724BF1">
              <w:t xml:space="preserve">  </w:t>
            </w:r>
          </w:p>
        </w:tc>
      </w:tr>
      <w:tr w:rsidR="00453D8A" w:rsidTr="00453D8A">
        <w:tc>
          <w:tcPr>
            <w:tcW w:w="8630" w:type="dxa"/>
          </w:tcPr>
          <w:p w:rsidR="00453D8A" w:rsidRPr="0028648F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Sound</w:t>
            </w:r>
          </w:p>
          <w:p w:rsidR="00AF3270" w:rsidRDefault="00152B1A" w:rsidP="00AF3270">
            <w:pPr>
              <w:pStyle w:val="ListParagraph"/>
              <w:numPr>
                <w:ilvl w:val="0"/>
                <w:numId w:val="3"/>
              </w:numPr>
            </w:pPr>
            <w:r>
              <w:rPr>
                <w:highlight w:val="yellow"/>
              </w:rPr>
              <w:t>Rich,</w:t>
            </w:r>
            <w:r w:rsidR="00AF3270">
              <w:rPr>
                <w:highlight w:val="yellow"/>
              </w:rPr>
              <w:t xml:space="preserve"> this week Music Director will go over your list of sound cues to identify which are music cues. </w:t>
            </w:r>
          </w:p>
          <w:p w:rsidR="00C82A24" w:rsidRPr="00724BF1" w:rsidRDefault="00724BF1" w:rsidP="00453D8A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724BF1">
              <w:rPr>
                <w:highlight w:val="yellow"/>
              </w:rPr>
              <w:t xml:space="preserve">Pg. 180:  Giant approaching is not a sound cue (it’s music).  Bird sounds are music.  Cry of Giant is not sound – it’s an actor.  </w:t>
            </w:r>
          </w:p>
          <w:p w:rsidR="00724BF1" w:rsidRDefault="00724BF1" w:rsidP="00453D8A">
            <w:pPr>
              <w:pStyle w:val="ListParagraph"/>
              <w:numPr>
                <w:ilvl w:val="0"/>
                <w:numId w:val="3"/>
              </w:numPr>
            </w:pPr>
            <w:r w:rsidRPr="00724BF1">
              <w:rPr>
                <w:highlight w:val="yellow"/>
              </w:rPr>
              <w:t>Pg. 181:  Giant falling is a sound cue.</w:t>
            </w:r>
            <w:r>
              <w:t xml:space="preserve">  </w:t>
            </w:r>
          </w:p>
        </w:tc>
      </w:tr>
      <w:tr w:rsidR="00453D8A" w:rsidTr="00453D8A">
        <w:tc>
          <w:tcPr>
            <w:tcW w:w="8630" w:type="dxa"/>
          </w:tcPr>
          <w:p w:rsidR="00C82A24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Producer</w:t>
            </w:r>
            <w:r w:rsidR="00EC14C1">
              <w:rPr>
                <w:b/>
              </w:rPr>
              <w:t xml:space="preserve">: </w:t>
            </w:r>
            <w:r w:rsidR="0060051D">
              <w:rPr>
                <w:b/>
              </w:rPr>
              <w:t xml:space="preserve">  </w:t>
            </w:r>
          </w:p>
          <w:p w:rsidR="00B44A76" w:rsidRDefault="00453D8A" w:rsidP="00EC14C1">
            <w:pPr>
              <w:rPr>
                <w:b/>
              </w:rPr>
            </w:pPr>
            <w:r w:rsidRPr="00453D8A">
              <w:rPr>
                <w:b/>
              </w:rPr>
              <w:t>Stage Manager</w:t>
            </w:r>
            <w:r w:rsidR="00EC14C1">
              <w:rPr>
                <w:b/>
              </w:rPr>
              <w:t>:</w:t>
            </w:r>
            <w:r w:rsidR="00402BEF">
              <w:rPr>
                <w:b/>
              </w:rPr>
              <w:t xml:space="preserve">  </w:t>
            </w:r>
          </w:p>
          <w:p w:rsidR="003E62F8" w:rsidRDefault="003E62F8" w:rsidP="003E62F8">
            <w:r w:rsidRPr="003E62F8">
              <w:rPr>
                <w:b/>
              </w:rPr>
              <w:t>Green Room</w:t>
            </w:r>
            <w:r>
              <w:t xml:space="preserve">: </w:t>
            </w:r>
          </w:p>
          <w:p w:rsidR="003E62F8" w:rsidRPr="003E62F8" w:rsidRDefault="00AA1E13" w:rsidP="00AA1E13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</w:tbl>
    <w:p w:rsidR="00823DB7" w:rsidRDefault="00823DB7" w:rsidP="00823DB7"/>
    <w:p w:rsidR="00823DB7" w:rsidRDefault="00823DB7"/>
    <w:p w:rsidR="00823DB7" w:rsidRDefault="00823DB7"/>
    <w:sectPr w:rsidR="00823DB7" w:rsidSect="00261A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Quicksa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FB7"/>
    <w:multiLevelType w:val="hybridMultilevel"/>
    <w:tmpl w:val="4EF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3031"/>
    <w:multiLevelType w:val="hybridMultilevel"/>
    <w:tmpl w:val="141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357A"/>
    <w:multiLevelType w:val="hybridMultilevel"/>
    <w:tmpl w:val="74F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B3B12"/>
    <w:multiLevelType w:val="hybridMultilevel"/>
    <w:tmpl w:val="A35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11647"/>
    <w:multiLevelType w:val="hybridMultilevel"/>
    <w:tmpl w:val="D18A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80D26"/>
    <w:multiLevelType w:val="hybridMultilevel"/>
    <w:tmpl w:val="46E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E4D4E"/>
    <w:multiLevelType w:val="hybridMultilevel"/>
    <w:tmpl w:val="E7C4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9259D"/>
    <w:multiLevelType w:val="hybridMultilevel"/>
    <w:tmpl w:val="4572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A354A"/>
    <w:multiLevelType w:val="multilevel"/>
    <w:tmpl w:val="7A0A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47C4E"/>
    <w:multiLevelType w:val="hybridMultilevel"/>
    <w:tmpl w:val="D4A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931EA"/>
    <w:multiLevelType w:val="hybridMultilevel"/>
    <w:tmpl w:val="383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637B0"/>
    <w:multiLevelType w:val="hybridMultilevel"/>
    <w:tmpl w:val="4B86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D135F"/>
    <w:multiLevelType w:val="hybridMultilevel"/>
    <w:tmpl w:val="97D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46B60"/>
    <w:multiLevelType w:val="hybridMultilevel"/>
    <w:tmpl w:val="1D72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B5CB3"/>
    <w:multiLevelType w:val="hybridMultilevel"/>
    <w:tmpl w:val="F522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36046"/>
    <w:multiLevelType w:val="hybridMultilevel"/>
    <w:tmpl w:val="4834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4590E"/>
    <w:multiLevelType w:val="hybridMultilevel"/>
    <w:tmpl w:val="531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A0B9E"/>
    <w:multiLevelType w:val="hybridMultilevel"/>
    <w:tmpl w:val="B5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1882"/>
    <w:multiLevelType w:val="hybridMultilevel"/>
    <w:tmpl w:val="C3D8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E2E45"/>
    <w:multiLevelType w:val="hybridMultilevel"/>
    <w:tmpl w:val="C0D6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31566"/>
    <w:multiLevelType w:val="hybridMultilevel"/>
    <w:tmpl w:val="2E12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568A4"/>
    <w:multiLevelType w:val="hybridMultilevel"/>
    <w:tmpl w:val="61E8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37988"/>
    <w:multiLevelType w:val="hybridMultilevel"/>
    <w:tmpl w:val="060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54C47"/>
    <w:multiLevelType w:val="hybridMultilevel"/>
    <w:tmpl w:val="2C20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C3341"/>
    <w:multiLevelType w:val="hybridMultilevel"/>
    <w:tmpl w:val="7A0A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D061E"/>
    <w:multiLevelType w:val="hybridMultilevel"/>
    <w:tmpl w:val="9C1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F1F17"/>
    <w:multiLevelType w:val="hybridMultilevel"/>
    <w:tmpl w:val="BCA81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D03F7C"/>
    <w:multiLevelType w:val="hybridMultilevel"/>
    <w:tmpl w:val="5118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000FF"/>
    <w:multiLevelType w:val="hybridMultilevel"/>
    <w:tmpl w:val="B9FC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A6B4C"/>
    <w:multiLevelType w:val="hybridMultilevel"/>
    <w:tmpl w:val="0044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350A2"/>
    <w:multiLevelType w:val="hybridMultilevel"/>
    <w:tmpl w:val="2B2A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623F2"/>
    <w:multiLevelType w:val="hybridMultilevel"/>
    <w:tmpl w:val="65D4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511022"/>
    <w:multiLevelType w:val="hybridMultilevel"/>
    <w:tmpl w:val="3BCE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D760E"/>
    <w:multiLevelType w:val="hybridMultilevel"/>
    <w:tmpl w:val="2D52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9"/>
  </w:num>
  <w:num w:numId="5">
    <w:abstractNumId w:val="31"/>
  </w:num>
  <w:num w:numId="6">
    <w:abstractNumId w:val="22"/>
  </w:num>
  <w:num w:numId="7">
    <w:abstractNumId w:val="25"/>
  </w:num>
  <w:num w:numId="8">
    <w:abstractNumId w:val="0"/>
  </w:num>
  <w:num w:numId="9">
    <w:abstractNumId w:val="26"/>
  </w:num>
  <w:num w:numId="10">
    <w:abstractNumId w:val="16"/>
  </w:num>
  <w:num w:numId="11">
    <w:abstractNumId w:val="12"/>
  </w:num>
  <w:num w:numId="12">
    <w:abstractNumId w:val="2"/>
  </w:num>
  <w:num w:numId="13">
    <w:abstractNumId w:val="33"/>
  </w:num>
  <w:num w:numId="14">
    <w:abstractNumId w:val="27"/>
  </w:num>
  <w:num w:numId="15">
    <w:abstractNumId w:val="6"/>
  </w:num>
  <w:num w:numId="16">
    <w:abstractNumId w:val="10"/>
  </w:num>
  <w:num w:numId="17">
    <w:abstractNumId w:val="17"/>
  </w:num>
  <w:num w:numId="18">
    <w:abstractNumId w:val="29"/>
  </w:num>
  <w:num w:numId="19">
    <w:abstractNumId w:val="3"/>
  </w:num>
  <w:num w:numId="20">
    <w:abstractNumId w:val="15"/>
  </w:num>
  <w:num w:numId="21">
    <w:abstractNumId w:val="14"/>
  </w:num>
  <w:num w:numId="22">
    <w:abstractNumId w:val="28"/>
  </w:num>
  <w:num w:numId="23">
    <w:abstractNumId w:val="4"/>
  </w:num>
  <w:num w:numId="24">
    <w:abstractNumId w:val="11"/>
  </w:num>
  <w:num w:numId="25">
    <w:abstractNumId w:val="5"/>
  </w:num>
  <w:num w:numId="26">
    <w:abstractNumId w:val="18"/>
  </w:num>
  <w:num w:numId="27">
    <w:abstractNumId w:val="7"/>
  </w:num>
  <w:num w:numId="28">
    <w:abstractNumId w:val="21"/>
  </w:num>
  <w:num w:numId="29">
    <w:abstractNumId w:val="1"/>
  </w:num>
  <w:num w:numId="30">
    <w:abstractNumId w:val="20"/>
  </w:num>
  <w:num w:numId="31">
    <w:abstractNumId w:val="23"/>
  </w:num>
  <w:num w:numId="32">
    <w:abstractNumId w:val="8"/>
  </w:num>
  <w:num w:numId="33">
    <w:abstractNumId w:val="3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823DB7"/>
    <w:rsid w:val="0000004C"/>
    <w:rsid w:val="000011A9"/>
    <w:rsid w:val="00027BA6"/>
    <w:rsid w:val="00032AEF"/>
    <w:rsid w:val="00033834"/>
    <w:rsid w:val="000366A1"/>
    <w:rsid w:val="00042764"/>
    <w:rsid w:val="000515C5"/>
    <w:rsid w:val="00055D18"/>
    <w:rsid w:val="00090AE2"/>
    <w:rsid w:val="000A682E"/>
    <w:rsid w:val="00105881"/>
    <w:rsid w:val="00107B19"/>
    <w:rsid w:val="00130239"/>
    <w:rsid w:val="00131F90"/>
    <w:rsid w:val="00144283"/>
    <w:rsid w:val="00152B1A"/>
    <w:rsid w:val="00155818"/>
    <w:rsid w:val="0015653F"/>
    <w:rsid w:val="001669FD"/>
    <w:rsid w:val="00181D9E"/>
    <w:rsid w:val="001A1712"/>
    <w:rsid w:val="001B6A37"/>
    <w:rsid w:val="001C44F4"/>
    <w:rsid w:val="00232C56"/>
    <w:rsid w:val="002377E3"/>
    <w:rsid w:val="00250BCD"/>
    <w:rsid w:val="002512A8"/>
    <w:rsid w:val="00261A6B"/>
    <w:rsid w:val="00273997"/>
    <w:rsid w:val="00275286"/>
    <w:rsid w:val="002A39EB"/>
    <w:rsid w:val="002B6253"/>
    <w:rsid w:val="002C65A2"/>
    <w:rsid w:val="00310C99"/>
    <w:rsid w:val="003331B6"/>
    <w:rsid w:val="003346E8"/>
    <w:rsid w:val="003348D9"/>
    <w:rsid w:val="003745D0"/>
    <w:rsid w:val="00375724"/>
    <w:rsid w:val="003C7827"/>
    <w:rsid w:val="003D340F"/>
    <w:rsid w:val="003D5D22"/>
    <w:rsid w:val="003E62F8"/>
    <w:rsid w:val="00401F8C"/>
    <w:rsid w:val="00402BEF"/>
    <w:rsid w:val="00403D38"/>
    <w:rsid w:val="004139B2"/>
    <w:rsid w:val="00421F4F"/>
    <w:rsid w:val="00446925"/>
    <w:rsid w:val="004473C2"/>
    <w:rsid w:val="004525A1"/>
    <w:rsid w:val="00453093"/>
    <w:rsid w:val="00453D8A"/>
    <w:rsid w:val="004655E0"/>
    <w:rsid w:val="00493682"/>
    <w:rsid w:val="00497579"/>
    <w:rsid w:val="004C3607"/>
    <w:rsid w:val="004C6BDA"/>
    <w:rsid w:val="004F0585"/>
    <w:rsid w:val="005131EA"/>
    <w:rsid w:val="00535942"/>
    <w:rsid w:val="00583A7E"/>
    <w:rsid w:val="00594E31"/>
    <w:rsid w:val="005C5B82"/>
    <w:rsid w:val="0060051D"/>
    <w:rsid w:val="006159AC"/>
    <w:rsid w:val="00633020"/>
    <w:rsid w:val="0064646A"/>
    <w:rsid w:val="00663523"/>
    <w:rsid w:val="00667553"/>
    <w:rsid w:val="006712F8"/>
    <w:rsid w:val="0068441B"/>
    <w:rsid w:val="0069649F"/>
    <w:rsid w:val="00696539"/>
    <w:rsid w:val="006C235B"/>
    <w:rsid w:val="006D024C"/>
    <w:rsid w:val="006D1457"/>
    <w:rsid w:val="006D518C"/>
    <w:rsid w:val="006E7B25"/>
    <w:rsid w:val="0070109E"/>
    <w:rsid w:val="00710E29"/>
    <w:rsid w:val="007176AA"/>
    <w:rsid w:val="0072001C"/>
    <w:rsid w:val="007225D5"/>
    <w:rsid w:val="00724BF1"/>
    <w:rsid w:val="00754656"/>
    <w:rsid w:val="00757FA1"/>
    <w:rsid w:val="00767866"/>
    <w:rsid w:val="00795ED4"/>
    <w:rsid w:val="007A6250"/>
    <w:rsid w:val="007C3FDE"/>
    <w:rsid w:val="007D269B"/>
    <w:rsid w:val="007E3071"/>
    <w:rsid w:val="007E5022"/>
    <w:rsid w:val="007E54B0"/>
    <w:rsid w:val="007F7FA0"/>
    <w:rsid w:val="00803335"/>
    <w:rsid w:val="0081749D"/>
    <w:rsid w:val="00823DB7"/>
    <w:rsid w:val="00841338"/>
    <w:rsid w:val="00847B1A"/>
    <w:rsid w:val="008515C4"/>
    <w:rsid w:val="008540B3"/>
    <w:rsid w:val="008630BF"/>
    <w:rsid w:val="00865DA9"/>
    <w:rsid w:val="00875DE6"/>
    <w:rsid w:val="00876352"/>
    <w:rsid w:val="00881E4C"/>
    <w:rsid w:val="008A2F61"/>
    <w:rsid w:val="008A395D"/>
    <w:rsid w:val="008B073C"/>
    <w:rsid w:val="008C2202"/>
    <w:rsid w:val="008D228D"/>
    <w:rsid w:val="008E02AB"/>
    <w:rsid w:val="00915399"/>
    <w:rsid w:val="00947A43"/>
    <w:rsid w:val="00963BD7"/>
    <w:rsid w:val="00990326"/>
    <w:rsid w:val="00997470"/>
    <w:rsid w:val="009B00C7"/>
    <w:rsid w:val="009B03E8"/>
    <w:rsid w:val="009C7AB2"/>
    <w:rsid w:val="009D5D87"/>
    <w:rsid w:val="009E18ED"/>
    <w:rsid w:val="00A12AA7"/>
    <w:rsid w:val="00A27F47"/>
    <w:rsid w:val="00A507AA"/>
    <w:rsid w:val="00A669AB"/>
    <w:rsid w:val="00A90EAB"/>
    <w:rsid w:val="00AA1E13"/>
    <w:rsid w:val="00AB17AF"/>
    <w:rsid w:val="00AB2CFC"/>
    <w:rsid w:val="00AC03D3"/>
    <w:rsid w:val="00AE395E"/>
    <w:rsid w:val="00AF3270"/>
    <w:rsid w:val="00AF7FB6"/>
    <w:rsid w:val="00B370EA"/>
    <w:rsid w:val="00B40461"/>
    <w:rsid w:val="00B44A76"/>
    <w:rsid w:val="00B53DA4"/>
    <w:rsid w:val="00BB1594"/>
    <w:rsid w:val="00BB2DA6"/>
    <w:rsid w:val="00BB52EF"/>
    <w:rsid w:val="00BC1F88"/>
    <w:rsid w:val="00BD0301"/>
    <w:rsid w:val="00BE05B2"/>
    <w:rsid w:val="00C356DA"/>
    <w:rsid w:val="00C8246C"/>
    <w:rsid w:val="00C82A24"/>
    <w:rsid w:val="00CA1A5C"/>
    <w:rsid w:val="00CB68E9"/>
    <w:rsid w:val="00CE1602"/>
    <w:rsid w:val="00CF7F8F"/>
    <w:rsid w:val="00D023E1"/>
    <w:rsid w:val="00D201D7"/>
    <w:rsid w:val="00D2771C"/>
    <w:rsid w:val="00D34C52"/>
    <w:rsid w:val="00D45404"/>
    <w:rsid w:val="00D461D1"/>
    <w:rsid w:val="00D515A0"/>
    <w:rsid w:val="00D85852"/>
    <w:rsid w:val="00D92B8F"/>
    <w:rsid w:val="00DA35DF"/>
    <w:rsid w:val="00DB21AD"/>
    <w:rsid w:val="00DB577B"/>
    <w:rsid w:val="00DE6DD5"/>
    <w:rsid w:val="00E00893"/>
    <w:rsid w:val="00E17483"/>
    <w:rsid w:val="00E37DFF"/>
    <w:rsid w:val="00E4297E"/>
    <w:rsid w:val="00E528B4"/>
    <w:rsid w:val="00E53F7D"/>
    <w:rsid w:val="00E74E38"/>
    <w:rsid w:val="00E76C0A"/>
    <w:rsid w:val="00E83CCE"/>
    <w:rsid w:val="00EC14C1"/>
    <w:rsid w:val="00ED5450"/>
    <w:rsid w:val="00EE168E"/>
    <w:rsid w:val="00F15C00"/>
    <w:rsid w:val="00F24163"/>
    <w:rsid w:val="00F365C4"/>
    <w:rsid w:val="00F6077C"/>
    <w:rsid w:val="00F854BB"/>
    <w:rsid w:val="00F86E27"/>
    <w:rsid w:val="00F911B1"/>
    <w:rsid w:val="00F914E2"/>
    <w:rsid w:val="00FA7D6E"/>
    <w:rsid w:val="00FB7417"/>
    <w:rsid w:val="00FE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56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DB7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B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B7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3D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Normal1">
    <w:name w:val="Normal1"/>
    <w:rsid w:val="00823DB7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C7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724"/>
  </w:style>
  <w:style w:type="paragraph" w:styleId="NormalWeb">
    <w:name w:val="Normal (Web)"/>
    <w:basedOn w:val="Normal"/>
    <w:uiPriority w:val="99"/>
    <w:unhideWhenUsed/>
    <w:rsid w:val="008540B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692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366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tribe-event-date-start">
    <w:name w:val="tribe-event-date-start"/>
    <w:basedOn w:val="DefaultParagraphFont"/>
    <w:rsid w:val="000366A1"/>
  </w:style>
  <w:style w:type="character" w:customStyle="1" w:styleId="tribe-event-time">
    <w:name w:val="tribe-event-time"/>
    <w:basedOn w:val="DefaultParagraphFont"/>
    <w:rsid w:val="0003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40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ndoortheater.org/category/video-practice-fi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doortheater.org/category/audiopracticefil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Henry</dc:creator>
  <cp:lastModifiedBy>Master</cp:lastModifiedBy>
  <cp:revision>2</cp:revision>
  <cp:lastPrinted>2020-02-13T23:47:00Z</cp:lastPrinted>
  <dcterms:created xsi:type="dcterms:W3CDTF">2020-03-04T17:10:00Z</dcterms:created>
  <dcterms:modified xsi:type="dcterms:W3CDTF">2020-03-04T17:10:00Z</dcterms:modified>
</cp:coreProperties>
</file>